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hint="eastAsia" w:ascii="Arial" w:hAnsi="Arial" w:eastAsia="宋体" w:cs="Arial"/>
          <w:b/>
          <w:sz w:val="44"/>
          <w:szCs w:val="44"/>
        </w:rPr>
      </w:pPr>
      <w:r>
        <w:rPr>
          <w:rFonts w:hint="eastAsia" w:ascii="Arial" w:hAnsi="Arial" w:eastAsia="宋体" w:cs="Arial"/>
          <w:b/>
          <w:sz w:val="44"/>
          <w:szCs w:val="44"/>
        </w:rPr>
        <w:t>Sino-RNA max  Transfection Reagent</w:t>
      </w:r>
    </w:p>
    <w:p>
      <w:pPr>
        <w:spacing w:after="0" w:line="220" w:lineRule="atLeast"/>
        <w:rPr>
          <w:rFonts w:hint="eastAsia" w:ascii="Arial" w:hAnsi="Arial" w:eastAsia="宋体" w:cs="Arial"/>
          <w:b/>
          <w:sz w:val="44"/>
          <w:szCs w:val="44"/>
        </w:rPr>
      </w:pPr>
    </w:p>
    <w:p>
      <w:pPr>
        <w:spacing w:after="0" w:line="220" w:lineRule="atLeast"/>
        <w:rPr>
          <w:rFonts w:hint="eastAsia" w:eastAsia="微软雅黑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 xml:space="preserve">产品货号 :   </w:t>
      </w:r>
      <w:r>
        <w:rPr>
          <w:b/>
          <w:sz w:val="21"/>
          <w:szCs w:val="21"/>
        </w:rPr>
        <w:t>TR00</w:t>
      </w:r>
      <w:r>
        <w:rPr>
          <w:rFonts w:hint="eastAsia"/>
          <w:b/>
          <w:sz w:val="21"/>
          <w:szCs w:val="21"/>
          <w:lang w:val="en-US" w:eastAsia="zh-CN"/>
        </w:rPr>
        <w:t>5</w:t>
      </w:r>
    </w:p>
    <w:p>
      <w:pPr>
        <w:spacing w:after="0" w:line="220" w:lineRule="atLeas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产品介绍：</w:t>
      </w:r>
    </w:p>
    <w:p>
      <w:pPr>
        <w:spacing w:after="0"/>
        <w:jc w:val="both"/>
        <w:rPr>
          <w:rFonts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</w:rPr>
        <w:t>本转</w:t>
      </w:r>
      <w:r>
        <w:rPr>
          <w:rFonts w:ascii="微软雅黑" w:hAnsi="微软雅黑" w:cs="微软雅黑"/>
          <w:sz w:val="18"/>
          <w:szCs w:val="18"/>
        </w:rPr>
        <w:t>染试剂</w:t>
      </w:r>
      <w:r>
        <w:rPr>
          <w:rFonts w:hint="eastAsia" w:ascii="微软雅黑" w:hAnsi="微软雅黑" w:cs="微软雅黑"/>
          <w:sz w:val="18"/>
          <w:szCs w:val="18"/>
        </w:rPr>
        <w:t>是一款高性能、 高品质的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small RNA</w:t>
      </w:r>
      <w:r>
        <w:rPr>
          <w:rFonts w:hint="eastAsia" w:ascii="微软雅黑" w:hAnsi="微软雅黑" w:cs="微软雅黑"/>
          <w:sz w:val="18"/>
          <w:szCs w:val="18"/>
        </w:rPr>
        <w:t>转染试剂， 可用于</w:t>
      </w:r>
      <w:r>
        <w:rPr>
          <w:rFonts w:hint="eastAsia" w:ascii="微软雅黑" w:hAnsi="微软雅黑" w:cs="微软雅黑"/>
          <w:sz w:val="18"/>
          <w:szCs w:val="18"/>
          <w:lang w:eastAsia="zh-CN"/>
        </w:rPr>
        <w:t>多种真核细胞的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small RNA转染</w:t>
      </w:r>
      <w:r>
        <w:rPr>
          <w:rFonts w:hint="eastAsia" w:ascii="微软雅黑" w:hAnsi="微软雅黑" w:cs="微软雅黑"/>
          <w:sz w:val="18"/>
          <w:szCs w:val="18"/>
        </w:rPr>
        <w:t>， 具有较强的 转染能力。</w:t>
      </w:r>
    </w:p>
    <w:p>
      <w:pPr>
        <w:spacing w:after="0" w:line="220" w:lineRule="atLeast"/>
        <w:ind w:left="1086" w:leftChars="16" w:hanging="1051" w:hangingChars="500"/>
        <w:jc w:val="both"/>
        <w:rPr>
          <w:rFonts w:ascii="微软雅黑" w:hAnsi="微软雅黑" w:cs="微软雅黑"/>
          <w:sz w:val="18"/>
          <w:szCs w:val="18"/>
        </w:rPr>
      </w:pPr>
      <w:r>
        <w:rPr>
          <w:rFonts w:hint="eastAsia"/>
          <w:b/>
          <w:sz w:val="21"/>
          <w:szCs w:val="21"/>
        </w:rPr>
        <w:t>操作方法：</w:t>
      </w:r>
    </w:p>
    <w:p>
      <w:pPr>
        <w:numPr>
          <w:ilvl w:val="0"/>
          <w:numId w:val="1"/>
        </w:numPr>
        <w:spacing w:after="0" w:line="220" w:lineRule="atLeast"/>
        <w:jc w:val="left"/>
        <w:rPr>
          <w:rFonts w:hint="eastAsia"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</w:rPr>
        <w:t>细胞接种:  细胞培养 12~24 小时， 使转染时细胞密度达到 60~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8</w:t>
      </w:r>
      <w:r>
        <w:rPr>
          <w:rFonts w:hint="eastAsia" w:ascii="微软雅黑" w:hAnsi="微软雅黑" w:cs="微软雅黑"/>
          <w:sz w:val="18"/>
          <w:szCs w:val="18"/>
        </w:rPr>
        <w:t>0%。</w:t>
      </w:r>
    </w:p>
    <w:p>
      <w:pPr>
        <w:numPr>
          <w:ilvl w:val="0"/>
          <w:numId w:val="1"/>
        </w:numPr>
        <w:spacing w:after="0" w:line="220" w:lineRule="atLeast"/>
        <w:ind w:left="0" w:leftChars="0" w:firstLine="0" w:firstLineChars="0"/>
        <w:rPr>
          <w:rFonts w:hint="eastAsia"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  <w:lang w:eastAsia="zh-CN"/>
        </w:rPr>
        <w:t>制备转染复合物，复合物的制备需要无血清培养基</w:t>
      </w:r>
    </w:p>
    <w:p>
      <w:pPr>
        <w:numPr>
          <w:ilvl w:val="0"/>
          <w:numId w:val="1"/>
        </w:numPr>
        <w:spacing w:after="0" w:line="220" w:lineRule="atLeast"/>
        <w:ind w:left="0" w:leftChars="0" w:firstLine="0" w:firstLineChars="0"/>
        <w:rPr>
          <w:rFonts w:hint="eastAsia"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  <w:lang w:eastAsia="zh-CN"/>
        </w:rPr>
        <w:t>将转染复合物加入细胞中</w:t>
      </w:r>
    </w:p>
    <w:p>
      <w:pPr>
        <w:numPr>
          <w:ilvl w:val="0"/>
          <w:numId w:val="1"/>
        </w:numPr>
        <w:spacing w:after="0" w:line="220" w:lineRule="atLeast"/>
        <w:ind w:left="0" w:leftChars="0" w:firstLine="0" w:firstLineChars="0"/>
        <w:rPr>
          <w:rFonts w:hint="eastAsia"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  <w:lang w:eastAsia="zh-CN"/>
        </w:rPr>
        <w:t>培养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1-3天</w:t>
      </w:r>
      <w:r>
        <w:rPr>
          <w:rFonts w:hint="eastAsia" w:ascii="微软雅黑" w:hAnsi="微软雅黑" w:cs="微软雅黑"/>
          <w:sz w:val="18"/>
          <w:szCs w:val="18"/>
        </w:rPr>
        <w:t>。</w:t>
      </w:r>
    </w:p>
    <w:p>
      <w:pPr>
        <w:numPr>
          <w:numId w:val="0"/>
        </w:numPr>
        <w:spacing w:after="0" w:line="220" w:lineRule="atLeast"/>
        <w:ind w:leftChars="0"/>
        <w:rPr>
          <w:rFonts w:hint="eastAsia" w:ascii="微软雅黑" w:hAnsi="微软雅黑" w:cs="微软雅黑"/>
          <w:sz w:val="18"/>
          <w:szCs w:val="18"/>
        </w:rPr>
      </w:pPr>
      <w:r>
        <w:drawing>
          <wp:inline distT="0" distB="0" distL="114300" distR="114300">
            <wp:extent cx="4800600" cy="305435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20" w:lineRule="atLeast"/>
        <w:ind w:left="1086" w:leftChars="16" w:hanging="1051" w:hangingChars="500"/>
        <w:jc w:val="both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注意</w:t>
      </w:r>
      <w:r>
        <w:rPr>
          <w:b/>
          <w:sz w:val="21"/>
          <w:szCs w:val="21"/>
        </w:rPr>
        <w:t>事项</w:t>
      </w:r>
      <w:r>
        <w:rPr>
          <w:rFonts w:hint="eastAsia"/>
          <w:b/>
          <w:sz w:val="21"/>
          <w:szCs w:val="21"/>
        </w:rPr>
        <w:t>：</w:t>
      </w:r>
    </w:p>
    <w:p>
      <w:pPr>
        <w:pStyle w:val="13"/>
        <w:numPr>
          <w:ilvl w:val="0"/>
          <w:numId w:val="2"/>
        </w:numPr>
        <w:spacing w:after="0" w:line="220" w:lineRule="atLeast"/>
        <w:ind w:firstLineChars="0"/>
        <w:rPr>
          <w:rFonts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</w:rPr>
        <w:t>使用高纯度的 DNA 有助于获得较高的转染效率。</w:t>
      </w:r>
    </w:p>
    <w:p>
      <w:pPr>
        <w:pStyle w:val="13"/>
        <w:numPr>
          <w:ilvl w:val="0"/>
          <w:numId w:val="2"/>
        </w:numPr>
        <w:spacing w:after="0" w:line="220" w:lineRule="atLeast"/>
        <w:ind w:firstLineChars="0"/>
        <w:rPr>
          <w:rFonts w:hint="eastAsia"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</w:rPr>
        <w:t>转染前细胞必须处于良好的生长状态。</w:t>
      </w:r>
    </w:p>
    <w:p>
      <w:pPr>
        <w:pStyle w:val="13"/>
        <w:numPr>
          <w:ilvl w:val="0"/>
          <w:numId w:val="2"/>
        </w:numPr>
        <w:spacing w:after="0" w:line="220" w:lineRule="atLeast"/>
        <w:ind w:firstLineChars="0"/>
        <w:rPr>
          <w:rFonts w:hint="eastAsia"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</w:rPr>
        <w:t xml:space="preserve"> 需自备不含抗生素的无血清培养液。</w:t>
      </w:r>
    </w:p>
    <w:p>
      <w:pPr>
        <w:pStyle w:val="13"/>
        <w:numPr>
          <w:ilvl w:val="0"/>
          <w:numId w:val="2"/>
        </w:numPr>
        <w:spacing w:after="0" w:line="220" w:lineRule="atLeast"/>
        <w:ind w:firstLineChars="0"/>
        <w:rPr>
          <w:rFonts w:hint="eastAsia"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</w:rPr>
        <w:t>本产品仅限于专业人员的科学研究用， 不得用于临床诊断或治疗， 不得用于食品或药品， 不得存放于普通住宅内。</w:t>
      </w:r>
    </w:p>
    <w:p>
      <w:pPr>
        <w:pStyle w:val="13"/>
        <w:numPr>
          <w:ilvl w:val="0"/>
          <w:numId w:val="2"/>
        </w:numPr>
        <w:spacing w:after="0" w:line="220" w:lineRule="atLeast"/>
        <w:ind w:firstLineChars="0"/>
        <w:rPr>
          <w:rFonts w:hint="eastAsia" w:ascii="微软雅黑" w:hAnsi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</w:rPr>
        <w:t xml:space="preserve"> 为了您的安全和健康， 请穿实验服并戴一次性手套操作。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运输</w:t>
      </w:r>
      <w:r>
        <w:rPr>
          <w:b/>
          <w:sz w:val="21"/>
          <w:szCs w:val="21"/>
        </w:rPr>
        <w:t>和</w:t>
      </w:r>
      <w:r>
        <w:rPr>
          <w:rFonts w:hint="eastAsia"/>
          <w:b/>
          <w:sz w:val="21"/>
          <w:szCs w:val="21"/>
        </w:rPr>
        <w:t>储存</w:t>
      </w:r>
      <w:r>
        <w:rPr>
          <w:b/>
          <w:sz w:val="21"/>
          <w:szCs w:val="21"/>
        </w:rPr>
        <w:t>：</w:t>
      </w:r>
    </w:p>
    <w:p>
      <w:pPr>
        <w:rPr>
          <w:rFonts w:ascii="微软雅黑" w:hAnsi="微软雅黑" w:cs="微软雅黑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cs="微软雅黑"/>
          <w:sz w:val="18"/>
          <w:szCs w:val="18"/>
        </w:rPr>
        <w:t xml:space="preserve">4℃保存， 有效期 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36</w:t>
      </w:r>
      <w:r>
        <w:rPr>
          <w:rFonts w:hint="eastAsia" w:ascii="微软雅黑" w:hAnsi="微软雅黑" w:cs="微软雅黑"/>
          <w:sz w:val="18"/>
          <w:szCs w:val="18"/>
        </w:rPr>
        <w:t xml:space="preserve"> 个月。</w:t>
      </w:r>
    </w:p>
    <w:p>
      <w:pPr>
        <w:rPr>
          <w:rFonts w:ascii="微软雅黑" w:hAnsi="微软雅黑" w:cs="微软雅黑"/>
          <w:sz w:val="18"/>
          <w:szCs w:val="18"/>
        </w:rPr>
      </w:pPr>
    </w:p>
    <w:sectPr>
      <w:headerReference r:id="rId4" w:type="default"/>
      <w:footerReference r:id="rId5" w:type="default"/>
      <w:pgSz w:w="10376" w:h="14685"/>
      <w:pgMar w:top="1474" w:right="624" w:bottom="1020" w:left="680" w:header="709" w:footer="5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bCs/>
      </w:rPr>
      <w:t>咨询热线：</w:t>
    </w:r>
    <w:r>
      <w:rPr>
        <w:rFonts w:hint="eastAsia"/>
      </w:rPr>
      <w:t xml:space="preserve">  </w:t>
    </w:r>
    <w:r>
      <w:rPr>
        <w:bCs/>
      </w:rPr>
      <w:t>025-85522297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F78CB"/>
    <w:multiLevelType w:val="singleLevel"/>
    <w:tmpl w:val="E5FF78C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AF26E50"/>
    <w:multiLevelType w:val="multilevel"/>
    <w:tmpl w:val="4AF26E5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yYTViNWMxNzU3YWY5YTVhYmQzMjUyNTFhMjM3NGYifQ=="/>
  </w:docVars>
  <w:rsids>
    <w:rsidRoot w:val="00D31D50"/>
    <w:rsid w:val="00017202"/>
    <w:rsid w:val="00033A0D"/>
    <w:rsid w:val="0004133E"/>
    <w:rsid w:val="00052E57"/>
    <w:rsid w:val="00065CA2"/>
    <w:rsid w:val="0008144E"/>
    <w:rsid w:val="000B2D5D"/>
    <w:rsid w:val="000B567F"/>
    <w:rsid w:val="000B6554"/>
    <w:rsid w:val="000C1D38"/>
    <w:rsid w:val="000E3BEE"/>
    <w:rsid w:val="000E4574"/>
    <w:rsid w:val="000F086E"/>
    <w:rsid w:val="001025EC"/>
    <w:rsid w:val="00105160"/>
    <w:rsid w:val="00116C4B"/>
    <w:rsid w:val="001246A9"/>
    <w:rsid w:val="00135EFC"/>
    <w:rsid w:val="00164B10"/>
    <w:rsid w:val="00176C7D"/>
    <w:rsid w:val="00182603"/>
    <w:rsid w:val="00195C05"/>
    <w:rsid w:val="001C021D"/>
    <w:rsid w:val="001E599C"/>
    <w:rsid w:val="001F18AD"/>
    <w:rsid w:val="00215503"/>
    <w:rsid w:val="0023545B"/>
    <w:rsid w:val="002527C2"/>
    <w:rsid w:val="00253952"/>
    <w:rsid w:val="00253DDD"/>
    <w:rsid w:val="00265EDB"/>
    <w:rsid w:val="0026713D"/>
    <w:rsid w:val="00282627"/>
    <w:rsid w:val="002976DD"/>
    <w:rsid w:val="002A7FF5"/>
    <w:rsid w:val="002B2C2B"/>
    <w:rsid w:val="002C2B03"/>
    <w:rsid w:val="002E224F"/>
    <w:rsid w:val="003071B0"/>
    <w:rsid w:val="00323B43"/>
    <w:rsid w:val="00324378"/>
    <w:rsid w:val="003258AD"/>
    <w:rsid w:val="003277C9"/>
    <w:rsid w:val="003534A6"/>
    <w:rsid w:val="00364340"/>
    <w:rsid w:val="00370A8C"/>
    <w:rsid w:val="0038175C"/>
    <w:rsid w:val="003964F8"/>
    <w:rsid w:val="003A676E"/>
    <w:rsid w:val="003C6437"/>
    <w:rsid w:val="003D37D8"/>
    <w:rsid w:val="003E2D24"/>
    <w:rsid w:val="003E5390"/>
    <w:rsid w:val="00405918"/>
    <w:rsid w:val="00407F0F"/>
    <w:rsid w:val="0041404B"/>
    <w:rsid w:val="00416C09"/>
    <w:rsid w:val="00422E6B"/>
    <w:rsid w:val="00426133"/>
    <w:rsid w:val="004358AB"/>
    <w:rsid w:val="0044178F"/>
    <w:rsid w:val="00491E3E"/>
    <w:rsid w:val="00493D71"/>
    <w:rsid w:val="004C14EC"/>
    <w:rsid w:val="004C5F5A"/>
    <w:rsid w:val="004E3A9E"/>
    <w:rsid w:val="004E5C03"/>
    <w:rsid w:val="004F22B9"/>
    <w:rsid w:val="00502A5D"/>
    <w:rsid w:val="00503AC1"/>
    <w:rsid w:val="00505554"/>
    <w:rsid w:val="005243F1"/>
    <w:rsid w:val="00541BE5"/>
    <w:rsid w:val="005569BE"/>
    <w:rsid w:val="00562BBD"/>
    <w:rsid w:val="00573D64"/>
    <w:rsid w:val="005756C9"/>
    <w:rsid w:val="0059734D"/>
    <w:rsid w:val="00597767"/>
    <w:rsid w:val="005A0E13"/>
    <w:rsid w:val="005B34FF"/>
    <w:rsid w:val="005D0BA5"/>
    <w:rsid w:val="005E2D73"/>
    <w:rsid w:val="005E3429"/>
    <w:rsid w:val="005E3C54"/>
    <w:rsid w:val="00600B8A"/>
    <w:rsid w:val="00623099"/>
    <w:rsid w:val="00623CAC"/>
    <w:rsid w:val="00626BE2"/>
    <w:rsid w:val="006322BD"/>
    <w:rsid w:val="0063406E"/>
    <w:rsid w:val="00634A31"/>
    <w:rsid w:val="006612B2"/>
    <w:rsid w:val="00681C46"/>
    <w:rsid w:val="00693753"/>
    <w:rsid w:val="006A49FB"/>
    <w:rsid w:val="006B14F9"/>
    <w:rsid w:val="006C4F20"/>
    <w:rsid w:val="006D0F76"/>
    <w:rsid w:val="006D28C3"/>
    <w:rsid w:val="006D3E1F"/>
    <w:rsid w:val="006F7AF3"/>
    <w:rsid w:val="007177F8"/>
    <w:rsid w:val="0072401A"/>
    <w:rsid w:val="00730644"/>
    <w:rsid w:val="00745626"/>
    <w:rsid w:val="00750FBD"/>
    <w:rsid w:val="00751C12"/>
    <w:rsid w:val="007627B8"/>
    <w:rsid w:val="00767FF7"/>
    <w:rsid w:val="00773DE4"/>
    <w:rsid w:val="007A67E7"/>
    <w:rsid w:val="007C1D8B"/>
    <w:rsid w:val="007C29E2"/>
    <w:rsid w:val="007C6982"/>
    <w:rsid w:val="007D2DD9"/>
    <w:rsid w:val="007E3F26"/>
    <w:rsid w:val="007E7D6E"/>
    <w:rsid w:val="0080340F"/>
    <w:rsid w:val="00804014"/>
    <w:rsid w:val="0080601E"/>
    <w:rsid w:val="00806C38"/>
    <w:rsid w:val="00853EEA"/>
    <w:rsid w:val="0086294E"/>
    <w:rsid w:val="008742EA"/>
    <w:rsid w:val="00881944"/>
    <w:rsid w:val="008A0670"/>
    <w:rsid w:val="008A11F7"/>
    <w:rsid w:val="008A2A43"/>
    <w:rsid w:val="008A6210"/>
    <w:rsid w:val="008B7726"/>
    <w:rsid w:val="008C2C3F"/>
    <w:rsid w:val="008C77B5"/>
    <w:rsid w:val="008E0CC3"/>
    <w:rsid w:val="009262B3"/>
    <w:rsid w:val="0092702C"/>
    <w:rsid w:val="009308B5"/>
    <w:rsid w:val="009436AF"/>
    <w:rsid w:val="0094404D"/>
    <w:rsid w:val="00944C47"/>
    <w:rsid w:val="00947DAC"/>
    <w:rsid w:val="009501F4"/>
    <w:rsid w:val="00972B7D"/>
    <w:rsid w:val="00983224"/>
    <w:rsid w:val="009929CE"/>
    <w:rsid w:val="009C4424"/>
    <w:rsid w:val="009C5541"/>
    <w:rsid w:val="009D01AD"/>
    <w:rsid w:val="009D2CAF"/>
    <w:rsid w:val="009E753C"/>
    <w:rsid w:val="00A02F50"/>
    <w:rsid w:val="00A079F1"/>
    <w:rsid w:val="00A218E1"/>
    <w:rsid w:val="00A43541"/>
    <w:rsid w:val="00A461E2"/>
    <w:rsid w:val="00A65A53"/>
    <w:rsid w:val="00A6754E"/>
    <w:rsid w:val="00A904E1"/>
    <w:rsid w:val="00AA7881"/>
    <w:rsid w:val="00AB1507"/>
    <w:rsid w:val="00AC5FB7"/>
    <w:rsid w:val="00AD656A"/>
    <w:rsid w:val="00AF62F6"/>
    <w:rsid w:val="00B02566"/>
    <w:rsid w:val="00B341C0"/>
    <w:rsid w:val="00B531A4"/>
    <w:rsid w:val="00B55907"/>
    <w:rsid w:val="00B65672"/>
    <w:rsid w:val="00B73188"/>
    <w:rsid w:val="00B7597D"/>
    <w:rsid w:val="00B87B57"/>
    <w:rsid w:val="00BB2040"/>
    <w:rsid w:val="00BB24E5"/>
    <w:rsid w:val="00BC4B0F"/>
    <w:rsid w:val="00BC632D"/>
    <w:rsid w:val="00BC6CDF"/>
    <w:rsid w:val="00BD4022"/>
    <w:rsid w:val="00C01E4E"/>
    <w:rsid w:val="00C10002"/>
    <w:rsid w:val="00C11740"/>
    <w:rsid w:val="00C21D42"/>
    <w:rsid w:val="00C22A99"/>
    <w:rsid w:val="00C4125D"/>
    <w:rsid w:val="00C45C47"/>
    <w:rsid w:val="00C518EE"/>
    <w:rsid w:val="00C53BC1"/>
    <w:rsid w:val="00C736CC"/>
    <w:rsid w:val="00CB14FA"/>
    <w:rsid w:val="00CB19FD"/>
    <w:rsid w:val="00CB6143"/>
    <w:rsid w:val="00CD1D25"/>
    <w:rsid w:val="00CD2730"/>
    <w:rsid w:val="00CE0609"/>
    <w:rsid w:val="00CF061E"/>
    <w:rsid w:val="00D036DE"/>
    <w:rsid w:val="00D048EA"/>
    <w:rsid w:val="00D2458D"/>
    <w:rsid w:val="00D31712"/>
    <w:rsid w:val="00D31D50"/>
    <w:rsid w:val="00D34173"/>
    <w:rsid w:val="00D4045F"/>
    <w:rsid w:val="00D4419E"/>
    <w:rsid w:val="00D4564B"/>
    <w:rsid w:val="00D5507D"/>
    <w:rsid w:val="00D72339"/>
    <w:rsid w:val="00D82520"/>
    <w:rsid w:val="00D87956"/>
    <w:rsid w:val="00D93349"/>
    <w:rsid w:val="00D93BF1"/>
    <w:rsid w:val="00D94A6B"/>
    <w:rsid w:val="00DA06D2"/>
    <w:rsid w:val="00DE07F0"/>
    <w:rsid w:val="00DF5149"/>
    <w:rsid w:val="00E04A06"/>
    <w:rsid w:val="00E12071"/>
    <w:rsid w:val="00E37B15"/>
    <w:rsid w:val="00E60075"/>
    <w:rsid w:val="00E61135"/>
    <w:rsid w:val="00E64C1E"/>
    <w:rsid w:val="00E8108D"/>
    <w:rsid w:val="00EA44F5"/>
    <w:rsid w:val="00EB5A15"/>
    <w:rsid w:val="00EC179D"/>
    <w:rsid w:val="00EC5A4D"/>
    <w:rsid w:val="00EC5D3F"/>
    <w:rsid w:val="00ED76D5"/>
    <w:rsid w:val="00EE2D8D"/>
    <w:rsid w:val="00EF764B"/>
    <w:rsid w:val="00F172CE"/>
    <w:rsid w:val="00F25E45"/>
    <w:rsid w:val="00F47C8B"/>
    <w:rsid w:val="00F531F4"/>
    <w:rsid w:val="00F64C78"/>
    <w:rsid w:val="00F752FE"/>
    <w:rsid w:val="00FA1B37"/>
    <w:rsid w:val="00FA5587"/>
    <w:rsid w:val="00FB1052"/>
    <w:rsid w:val="00FB1672"/>
    <w:rsid w:val="00FC40B0"/>
    <w:rsid w:val="00FD1095"/>
    <w:rsid w:val="00FE2C6C"/>
    <w:rsid w:val="00FE50C3"/>
    <w:rsid w:val="03D278F2"/>
    <w:rsid w:val="0E9B0782"/>
    <w:rsid w:val="14111F63"/>
    <w:rsid w:val="1D915F60"/>
    <w:rsid w:val="1DC13056"/>
    <w:rsid w:val="299507E6"/>
    <w:rsid w:val="2BD25160"/>
    <w:rsid w:val="34D00132"/>
    <w:rsid w:val="3D571B2A"/>
    <w:rsid w:val="451C5E16"/>
    <w:rsid w:val="585A1F38"/>
    <w:rsid w:val="58A75C76"/>
    <w:rsid w:val="6113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autoRedefine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字符"/>
    <w:basedOn w:val="8"/>
    <w:link w:val="3"/>
    <w:autoRedefine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1">
    <w:name w:val="页眉 字符"/>
    <w:basedOn w:val="8"/>
    <w:link w:val="4"/>
    <w:autoRedefine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2">
    <w:name w:val="apple-converted-space"/>
    <w:basedOn w:val="8"/>
    <w:uiPriority w:val="0"/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976</Characters>
  <Lines>8</Lines>
  <Paragraphs>2</Paragraphs>
  <TotalTime>226</TotalTime>
  <ScaleCrop>false</ScaleCrop>
  <LinksUpToDate>false</LinksUpToDate>
  <CharactersWithSpaces>1145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2024-02-19T02:33:00Z</dcterms:created>
  <dc:creator>Administrator</dc:creator>
  <cp:lastModifiedBy>南京百斯凯-杨晓丽</cp:lastModifiedBy>
  <cp:lastPrinted>2022-09-26T02:55:00Z</cp:lastPrinted>
  <dcterms:modified xsi:type="dcterms:W3CDTF">2024-04-25T07:59:23Z</dcterms:modified>
  <dc:title>SYBR Green qPCR Master Mix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3B8DF7F3499C4A7699C8D208C43FB1CE_13</vt:lpwstr>
  </property>
</Properties>
</file>